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CA5" w:rsidRDefault="00972CA5" w:rsidP="00972CA5">
      <w:pPr>
        <w:pStyle w:val="2"/>
      </w:pPr>
      <w:r w:rsidRPr="00500CFA">
        <w:t xml:space="preserve">Порядок работы с </w:t>
      </w:r>
      <w:proofErr w:type="spellStart"/>
      <w:r w:rsidRPr="00500CFA">
        <w:t>клиентом</w:t>
      </w:r>
      <w:proofErr w:type="spellEnd"/>
      <w:r w:rsidRPr="00500CFA">
        <w:t>:</w:t>
      </w:r>
    </w:p>
    <w:p w:rsidR="00972CA5" w:rsidRPr="006D18AD" w:rsidRDefault="00972CA5" w:rsidP="00972CA5"/>
    <w:p w:rsidR="00972CA5" w:rsidRPr="006D18AD" w:rsidRDefault="00972CA5" w:rsidP="00972CA5">
      <w:pPr>
        <w:pStyle w:val="af5"/>
        <w:numPr>
          <w:ilvl w:val="0"/>
          <w:numId w:val="2"/>
        </w:numPr>
        <w:spacing w:before="0" w:beforeAutospacing="0" w:line="276" w:lineRule="auto"/>
        <w:rPr>
          <w:rFonts w:asciiTheme="minorHAnsi" w:hAnsiTheme="minorHAnsi"/>
          <w:color w:val="000000"/>
          <w:sz w:val="22"/>
          <w:szCs w:val="22"/>
        </w:rPr>
      </w:pPr>
      <w:r w:rsidRPr="006D18AD">
        <w:rPr>
          <w:rFonts w:asciiTheme="minorHAnsi" w:hAnsiTheme="minorHAnsi"/>
          <w:color w:val="000000"/>
          <w:sz w:val="22"/>
          <w:szCs w:val="22"/>
        </w:rPr>
        <w:t>Зарегистрироваться на сайте (</w:t>
      </w:r>
      <w:hyperlink r:id="rId5" w:history="1">
        <w:r w:rsidRPr="006D18AD">
          <w:rPr>
            <w:rStyle w:val="af6"/>
            <w:rFonts w:asciiTheme="minorHAnsi" w:eastAsiaTheme="majorEastAsia" w:hAnsiTheme="minorHAnsi"/>
            <w:sz w:val="22"/>
            <w:szCs w:val="22"/>
          </w:rPr>
          <w:t>http://www.kaf801.ru/reg.php</w:t>
        </w:r>
      </w:hyperlink>
      <w:r w:rsidRPr="006D18AD">
        <w:rPr>
          <w:rFonts w:asciiTheme="minorHAnsi" w:hAnsiTheme="minorHAnsi"/>
          <w:color w:val="000000"/>
          <w:sz w:val="22"/>
          <w:szCs w:val="22"/>
        </w:rPr>
        <w:t>).</w:t>
      </w:r>
    </w:p>
    <w:p w:rsidR="00972CA5" w:rsidRPr="00500CFA" w:rsidRDefault="00972CA5" w:rsidP="00972CA5">
      <w:pPr>
        <w:pStyle w:val="af5"/>
        <w:numPr>
          <w:ilvl w:val="0"/>
          <w:numId w:val="2"/>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Получить у ответственного лица пароли для выполнения необходимых работ. </w:t>
      </w:r>
    </w:p>
    <w:p w:rsidR="00972CA5" w:rsidRPr="00500CFA" w:rsidRDefault="00972CA5" w:rsidP="00972CA5">
      <w:pPr>
        <w:pStyle w:val="af5"/>
        <w:numPr>
          <w:ilvl w:val="0"/>
          <w:numId w:val="2"/>
        </w:numPr>
        <w:spacing w:before="0" w:beforeAutospacing="0" w:line="276" w:lineRule="auto"/>
        <w:rPr>
          <w:rFonts w:asciiTheme="minorHAnsi" w:hAnsiTheme="minorHAnsi"/>
          <w:color w:val="000000"/>
          <w:sz w:val="22"/>
          <w:szCs w:val="22"/>
          <w:lang w:val="en-US"/>
        </w:rPr>
      </w:pPr>
      <w:r w:rsidRPr="00500CFA">
        <w:rPr>
          <w:rFonts w:asciiTheme="minorHAnsi" w:hAnsiTheme="minorHAnsi"/>
          <w:color w:val="000000"/>
          <w:sz w:val="22"/>
          <w:szCs w:val="22"/>
        </w:rPr>
        <w:t>Скачать архив с клиентом с сайта 801 кафедры (</w:t>
      </w:r>
      <w:hyperlink r:id="rId6" w:history="1">
        <w:r w:rsidRPr="00500CFA">
          <w:rPr>
            <w:rStyle w:val="af6"/>
            <w:rFonts w:asciiTheme="minorHAnsi" w:eastAsiaTheme="majorEastAsia" w:hAnsiTheme="minorHAnsi"/>
            <w:sz w:val="22"/>
            <w:szCs w:val="22"/>
          </w:rPr>
          <w:t>http://www.kaf801.ru/LaborantClient.php</w:t>
        </w:r>
      </w:hyperlink>
      <w:r w:rsidRPr="00500CFA">
        <w:rPr>
          <w:rFonts w:asciiTheme="minorHAnsi" w:hAnsiTheme="minorHAnsi"/>
          <w:color w:val="000000"/>
          <w:sz w:val="22"/>
          <w:szCs w:val="22"/>
        </w:rPr>
        <w:t>) . Для большей стабильности работы рекомендуется версия без инсталлятора.</w:t>
      </w:r>
    </w:p>
    <w:p w:rsidR="00972CA5" w:rsidRPr="00500CFA" w:rsidRDefault="00972CA5" w:rsidP="00972CA5">
      <w:pPr>
        <w:pStyle w:val="af5"/>
        <w:numPr>
          <w:ilvl w:val="0"/>
          <w:numId w:val="2"/>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Распаковать архив в удобную папку (используя, например, </w:t>
      </w:r>
      <w:hyperlink r:id="rId7" w:history="1">
        <w:r w:rsidRPr="00500CFA">
          <w:rPr>
            <w:rStyle w:val="af6"/>
            <w:rFonts w:asciiTheme="minorHAnsi" w:eastAsiaTheme="majorEastAsia" w:hAnsiTheme="minorHAnsi"/>
            <w:sz w:val="22"/>
            <w:szCs w:val="22"/>
          </w:rPr>
          <w:t>http://www.7-zip.org/download.html</w:t>
        </w:r>
      </w:hyperlink>
      <w:r w:rsidRPr="00500CFA">
        <w:rPr>
          <w:rFonts w:asciiTheme="minorHAnsi" w:hAnsiTheme="minorHAnsi"/>
          <w:color w:val="000000"/>
          <w:sz w:val="22"/>
          <w:szCs w:val="22"/>
        </w:rPr>
        <w:t>).</w:t>
      </w:r>
    </w:p>
    <w:p w:rsidR="00972CA5" w:rsidRPr="00500CFA" w:rsidRDefault="00972CA5" w:rsidP="00972CA5">
      <w:pPr>
        <w:pStyle w:val="af5"/>
        <w:numPr>
          <w:ilvl w:val="0"/>
          <w:numId w:val="2"/>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Запустить клиент, используя ярлык </w:t>
      </w:r>
      <w:proofErr w:type="spellStart"/>
      <w:r w:rsidRPr="00500CFA">
        <w:rPr>
          <w:rFonts w:asciiTheme="minorHAnsi" w:hAnsiTheme="minorHAnsi"/>
          <w:color w:val="000000"/>
          <w:sz w:val="22"/>
          <w:szCs w:val="22"/>
          <w:lang w:val="en-US"/>
        </w:rPr>
        <w:t>LaborantClient</w:t>
      </w:r>
      <w:proofErr w:type="spellEnd"/>
      <w:r w:rsidRPr="00500CFA">
        <w:rPr>
          <w:rFonts w:asciiTheme="minorHAnsi" w:hAnsiTheme="minorHAnsi"/>
          <w:color w:val="000000"/>
          <w:sz w:val="22"/>
          <w:szCs w:val="22"/>
        </w:rPr>
        <w:t xml:space="preserve"> в папке </w:t>
      </w:r>
      <w:proofErr w:type="spellStart"/>
      <w:r w:rsidRPr="00500CFA">
        <w:rPr>
          <w:rFonts w:asciiTheme="minorHAnsi" w:hAnsiTheme="minorHAnsi"/>
          <w:color w:val="000000"/>
          <w:sz w:val="22"/>
          <w:szCs w:val="22"/>
          <w:lang w:val="en-US"/>
        </w:rPr>
        <w:t>LaborantSetup</w:t>
      </w:r>
      <w:proofErr w:type="spellEnd"/>
      <w:r w:rsidRPr="00500CFA">
        <w:rPr>
          <w:rFonts w:asciiTheme="minorHAnsi" w:hAnsiTheme="minorHAnsi"/>
          <w:color w:val="000000"/>
          <w:sz w:val="22"/>
          <w:szCs w:val="22"/>
        </w:rPr>
        <w:t>.</w:t>
      </w:r>
    </w:p>
    <w:p w:rsidR="00972CA5" w:rsidRPr="00500CFA" w:rsidRDefault="00972CA5" w:rsidP="00972CA5">
      <w:pPr>
        <w:pStyle w:val="af5"/>
        <w:numPr>
          <w:ilvl w:val="0"/>
          <w:numId w:val="2"/>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Скачать интересующую лабораторную работу. Для этого необходимо нажать на кнопку </w:t>
      </w:r>
      <w:r w:rsidRPr="00500CFA">
        <w:rPr>
          <w:rFonts w:asciiTheme="minorHAnsi" w:hAnsiTheme="minorHAnsi"/>
          <w:b/>
          <w:color w:val="000000"/>
          <w:sz w:val="22"/>
          <w:szCs w:val="22"/>
        </w:rPr>
        <w:t xml:space="preserve">Загрузка лабораторных работ, </w:t>
      </w:r>
      <w:r w:rsidRPr="00500CFA">
        <w:rPr>
          <w:rFonts w:asciiTheme="minorHAnsi" w:hAnsiTheme="minorHAnsi"/>
          <w:color w:val="000000"/>
          <w:sz w:val="22"/>
          <w:szCs w:val="22"/>
        </w:rPr>
        <w:t>а в появившемся окне нажать на кнопку</w:t>
      </w:r>
      <w:proofErr w:type="gramStart"/>
      <w:r w:rsidRPr="00500CFA">
        <w:rPr>
          <w:rFonts w:asciiTheme="minorHAnsi" w:hAnsiTheme="minorHAnsi"/>
          <w:color w:val="000000"/>
          <w:sz w:val="22"/>
          <w:szCs w:val="22"/>
        </w:rPr>
        <w:t xml:space="preserve"> </w:t>
      </w:r>
      <w:r w:rsidRPr="00500CFA">
        <w:rPr>
          <w:rFonts w:asciiTheme="minorHAnsi" w:hAnsiTheme="minorHAnsi"/>
          <w:b/>
          <w:color w:val="000000"/>
          <w:sz w:val="22"/>
          <w:szCs w:val="22"/>
        </w:rPr>
        <w:t>С</w:t>
      </w:r>
      <w:proofErr w:type="gramEnd"/>
      <w:r w:rsidRPr="00500CFA">
        <w:rPr>
          <w:rFonts w:asciiTheme="minorHAnsi" w:hAnsiTheme="minorHAnsi"/>
          <w:b/>
          <w:color w:val="000000"/>
          <w:sz w:val="22"/>
          <w:szCs w:val="22"/>
        </w:rPr>
        <w:t>качать</w:t>
      </w:r>
      <w:r w:rsidRPr="00500CFA">
        <w:rPr>
          <w:rFonts w:asciiTheme="minorHAnsi" w:hAnsiTheme="minorHAnsi"/>
          <w:color w:val="000000"/>
          <w:sz w:val="22"/>
          <w:szCs w:val="22"/>
        </w:rPr>
        <w:t xml:space="preserve"> напротив названия требуемой работы. По окончании скачивания будет выведено соответствующее сообщение, после чего окно загрузки можно закрыть.</w:t>
      </w:r>
    </w:p>
    <w:p w:rsidR="00972CA5" w:rsidRPr="00500CFA" w:rsidRDefault="00972CA5" w:rsidP="00972CA5">
      <w:pPr>
        <w:pStyle w:val="af5"/>
        <w:numPr>
          <w:ilvl w:val="0"/>
          <w:numId w:val="2"/>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Чтобы приступить к выполнению лабораторной работы, необходимо нажать кнопку </w:t>
      </w:r>
      <w:r w:rsidRPr="00500CFA">
        <w:rPr>
          <w:rFonts w:asciiTheme="minorHAnsi" w:hAnsiTheme="minorHAnsi"/>
          <w:b/>
          <w:color w:val="000000"/>
          <w:sz w:val="22"/>
          <w:szCs w:val="22"/>
        </w:rPr>
        <w:t>Выбор лабораторной работы</w:t>
      </w:r>
      <w:r w:rsidRPr="00500CFA">
        <w:rPr>
          <w:rFonts w:asciiTheme="minorHAnsi" w:hAnsiTheme="minorHAnsi"/>
          <w:color w:val="000000"/>
          <w:sz w:val="22"/>
          <w:szCs w:val="22"/>
        </w:rPr>
        <w:t>, а в появившемся окне нажать на кнопку</w:t>
      </w:r>
      <w:proofErr w:type="gramStart"/>
      <w:r w:rsidRPr="00500CFA">
        <w:rPr>
          <w:rFonts w:asciiTheme="minorHAnsi" w:hAnsiTheme="minorHAnsi"/>
          <w:color w:val="000000"/>
          <w:sz w:val="22"/>
          <w:szCs w:val="22"/>
        </w:rPr>
        <w:t xml:space="preserve"> </w:t>
      </w:r>
      <w:r w:rsidRPr="00500CFA">
        <w:rPr>
          <w:rFonts w:asciiTheme="minorHAnsi" w:hAnsiTheme="minorHAnsi"/>
          <w:b/>
          <w:color w:val="000000"/>
          <w:sz w:val="22"/>
          <w:szCs w:val="22"/>
        </w:rPr>
        <w:t>З</w:t>
      </w:r>
      <w:proofErr w:type="gramEnd"/>
      <w:r w:rsidRPr="00500CFA">
        <w:rPr>
          <w:rFonts w:asciiTheme="minorHAnsi" w:hAnsiTheme="minorHAnsi"/>
          <w:b/>
          <w:color w:val="000000"/>
          <w:sz w:val="22"/>
          <w:szCs w:val="22"/>
        </w:rPr>
        <w:t xml:space="preserve">апустить </w:t>
      </w:r>
      <w:r w:rsidRPr="00500CFA">
        <w:rPr>
          <w:rFonts w:asciiTheme="minorHAnsi" w:hAnsiTheme="minorHAnsi"/>
          <w:color w:val="000000"/>
          <w:sz w:val="22"/>
          <w:szCs w:val="22"/>
        </w:rPr>
        <w:t xml:space="preserve">напротив названия скаченной работы. Появится окно авторизации. В поле </w:t>
      </w:r>
      <w:r w:rsidRPr="00500CFA">
        <w:rPr>
          <w:rFonts w:asciiTheme="minorHAnsi" w:hAnsiTheme="minorHAnsi"/>
          <w:b/>
          <w:color w:val="000000"/>
          <w:sz w:val="22"/>
          <w:szCs w:val="22"/>
        </w:rPr>
        <w:t>Логин</w:t>
      </w:r>
      <w:r w:rsidRPr="00500CFA">
        <w:rPr>
          <w:rFonts w:asciiTheme="minorHAnsi" w:hAnsiTheme="minorHAnsi"/>
          <w:color w:val="000000"/>
          <w:sz w:val="22"/>
          <w:szCs w:val="22"/>
        </w:rPr>
        <w:t xml:space="preserve"> необходимо ввести </w:t>
      </w:r>
      <w:proofErr w:type="gramStart"/>
      <w:r w:rsidRPr="00500CFA">
        <w:rPr>
          <w:rFonts w:asciiTheme="minorHAnsi" w:hAnsiTheme="minorHAnsi"/>
          <w:color w:val="000000"/>
          <w:sz w:val="22"/>
          <w:szCs w:val="22"/>
        </w:rPr>
        <w:t>логин</w:t>
      </w:r>
      <w:proofErr w:type="gramEnd"/>
      <w:r w:rsidRPr="00500CFA">
        <w:rPr>
          <w:rFonts w:asciiTheme="minorHAnsi" w:hAnsiTheme="minorHAnsi"/>
          <w:color w:val="000000"/>
          <w:sz w:val="22"/>
          <w:szCs w:val="22"/>
        </w:rPr>
        <w:t xml:space="preserve"> полученный при регистрации на сайте, в поле </w:t>
      </w:r>
      <w:r w:rsidRPr="00500CFA">
        <w:rPr>
          <w:rFonts w:asciiTheme="minorHAnsi" w:hAnsiTheme="minorHAnsi"/>
          <w:b/>
          <w:color w:val="000000"/>
          <w:sz w:val="22"/>
          <w:szCs w:val="22"/>
        </w:rPr>
        <w:t>Пароль</w:t>
      </w:r>
      <w:r w:rsidRPr="00500CFA">
        <w:rPr>
          <w:rFonts w:asciiTheme="minorHAnsi" w:hAnsiTheme="minorHAnsi"/>
          <w:color w:val="000000"/>
          <w:sz w:val="22"/>
          <w:szCs w:val="22"/>
        </w:rPr>
        <w:t xml:space="preserve"> необходимо ввести пароль, полученный от ответственного лица (</w:t>
      </w:r>
      <w:r w:rsidRPr="00500CFA">
        <w:rPr>
          <w:rFonts w:asciiTheme="minorHAnsi" w:hAnsiTheme="minorHAnsi"/>
          <w:color w:val="000000"/>
          <w:sz w:val="22"/>
          <w:szCs w:val="22"/>
          <w:u w:val="single"/>
        </w:rPr>
        <w:t>а не пароль от «личного кабинета», указанный при регистрации!</w:t>
      </w:r>
      <w:r w:rsidRPr="00500CFA">
        <w:rPr>
          <w:rFonts w:asciiTheme="minorHAnsi" w:hAnsiTheme="minorHAnsi"/>
          <w:color w:val="000000"/>
          <w:sz w:val="22"/>
          <w:szCs w:val="22"/>
        </w:rPr>
        <w:t>).</w:t>
      </w:r>
    </w:p>
    <w:p w:rsidR="00972CA5" w:rsidRPr="00500CFA" w:rsidRDefault="00972CA5" w:rsidP="00972CA5">
      <w:pPr>
        <w:pStyle w:val="af5"/>
        <w:numPr>
          <w:ilvl w:val="0"/>
          <w:numId w:val="2"/>
        </w:numPr>
        <w:spacing w:before="0" w:beforeAutospacing="0" w:line="276" w:lineRule="auto"/>
        <w:rPr>
          <w:rFonts w:asciiTheme="minorHAnsi" w:hAnsiTheme="minorHAnsi"/>
          <w:color w:val="000000"/>
          <w:sz w:val="22"/>
          <w:szCs w:val="22"/>
          <w:lang w:val="en-US"/>
        </w:rPr>
      </w:pPr>
      <w:r w:rsidRPr="00500CFA">
        <w:rPr>
          <w:rFonts w:asciiTheme="minorHAnsi" w:hAnsiTheme="minorHAnsi"/>
          <w:color w:val="000000"/>
          <w:sz w:val="22"/>
          <w:szCs w:val="22"/>
        </w:rPr>
        <w:t>Дождаться загрузки сцены.</w:t>
      </w:r>
    </w:p>
    <w:p w:rsidR="00972CA5" w:rsidRPr="00500CFA" w:rsidRDefault="00972CA5" w:rsidP="00972CA5">
      <w:pPr>
        <w:pStyle w:val="af5"/>
        <w:numPr>
          <w:ilvl w:val="0"/>
          <w:numId w:val="2"/>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Снять необходимые замеры, руководствуясь методическим пособием по лабораторным практикумам </w:t>
      </w:r>
      <w:r>
        <w:rPr>
          <w:rFonts w:asciiTheme="minorHAnsi" w:hAnsiTheme="minorHAnsi"/>
          <w:color w:val="000000"/>
          <w:sz w:val="22"/>
          <w:szCs w:val="22"/>
        </w:rPr>
        <w:t>и данным справочным руководством</w:t>
      </w:r>
      <w:r w:rsidRPr="00500CFA">
        <w:rPr>
          <w:rFonts w:asciiTheme="minorHAnsi" w:hAnsiTheme="minorHAnsi"/>
          <w:color w:val="000000"/>
          <w:sz w:val="22"/>
          <w:szCs w:val="22"/>
        </w:rPr>
        <w:t>.</w:t>
      </w:r>
      <w:r>
        <w:rPr>
          <w:rFonts w:asciiTheme="minorHAnsi" w:hAnsiTheme="minorHAnsi"/>
          <w:color w:val="000000"/>
          <w:sz w:val="22"/>
          <w:szCs w:val="22"/>
        </w:rPr>
        <w:t xml:space="preserve"> </w:t>
      </w:r>
      <w:r w:rsidRPr="00500CFA">
        <w:rPr>
          <w:rFonts w:asciiTheme="minorHAnsi" w:hAnsiTheme="minorHAnsi"/>
          <w:color w:val="000000"/>
          <w:sz w:val="22"/>
          <w:szCs w:val="22"/>
        </w:rPr>
        <w:t xml:space="preserve"> Для </w:t>
      </w:r>
      <w:proofErr w:type="gramStart"/>
      <w:r w:rsidRPr="00500CFA">
        <w:rPr>
          <w:rFonts w:asciiTheme="minorHAnsi" w:hAnsiTheme="minorHAnsi"/>
          <w:color w:val="000000"/>
          <w:sz w:val="22"/>
          <w:szCs w:val="22"/>
        </w:rPr>
        <w:t>комфортной</w:t>
      </w:r>
      <w:proofErr w:type="gramEnd"/>
      <w:r w:rsidRPr="00500CFA">
        <w:rPr>
          <w:rFonts w:asciiTheme="minorHAnsi" w:hAnsiTheme="minorHAnsi"/>
          <w:color w:val="000000"/>
          <w:sz w:val="22"/>
          <w:szCs w:val="22"/>
        </w:rPr>
        <w:t xml:space="preserve"> работы рекомендуется развернуть окно во весь экран. Все активные объекты на сцене либо подсвечиваются при наведении на них курсором мыши, либо их интерактивность очевидна (например, кнопки на приборах). Управление сценой осуществляется следующим образом: </w:t>
      </w:r>
    </w:p>
    <w:p w:rsidR="00972CA5" w:rsidRPr="00500CFA" w:rsidRDefault="00972CA5" w:rsidP="00972CA5">
      <w:pPr>
        <w:pStyle w:val="af5"/>
        <w:numPr>
          <w:ilvl w:val="0"/>
          <w:numId w:val="3"/>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щелчок левой кнопкой мыши – взаимодействие с активным объектом,</w:t>
      </w:r>
    </w:p>
    <w:p w:rsidR="00972CA5" w:rsidRPr="00500CFA" w:rsidRDefault="00972CA5" w:rsidP="00972CA5">
      <w:pPr>
        <w:pStyle w:val="af5"/>
        <w:numPr>
          <w:ilvl w:val="0"/>
          <w:numId w:val="3"/>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перемещение мыши с зажатой левой кнопкой – вращение камеры,</w:t>
      </w:r>
    </w:p>
    <w:p w:rsidR="00972CA5" w:rsidRPr="00500CFA" w:rsidRDefault="00972CA5" w:rsidP="00972CA5">
      <w:pPr>
        <w:pStyle w:val="af5"/>
        <w:numPr>
          <w:ilvl w:val="0"/>
          <w:numId w:val="3"/>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перемещение мыши с зажатой правой кнопкой – перемещение камеры,</w:t>
      </w:r>
    </w:p>
    <w:p w:rsidR="00972CA5" w:rsidRPr="00500CFA" w:rsidRDefault="00972CA5" w:rsidP="00972CA5">
      <w:pPr>
        <w:pStyle w:val="af5"/>
        <w:numPr>
          <w:ilvl w:val="0"/>
          <w:numId w:val="3"/>
        </w:numPr>
        <w:spacing w:before="0" w:beforeAutospacing="0" w:line="276" w:lineRule="auto"/>
        <w:rPr>
          <w:rFonts w:asciiTheme="minorHAnsi" w:hAnsiTheme="minorHAnsi"/>
          <w:color w:val="000000"/>
          <w:sz w:val="22"/>
          <w:szCs w:val="22"/>
        </w:rPr>
      </w:pPr>
      <w:proofErr w:type="gramStart"/>
      <w:r w:rsidRPr="00500CFA">
        <w:rPr>
          <w:rFonts w:asciiTheme="minorHAnsi" w:hAnsiTheme="minorHAnsi"/>
          <w:color w:val="000000"/>
          <w:sz w:val="22"/>
          <w:szCs w:val="22"/>
        </w:rPr>
        <w:t xml:space="preserve">перемещение мыши с зажатыми левой и правой кнопками – </w:t>
      </w:r>
      <w:proofErr w:type="spellStart"/>
      <w:r w:rsidRPr="00500CFA">
        <w:rPr>
          <w:rFonts w:asciiTheme="minorHAnsi" w:hAnsiTheme="minorHAnsi"/>
          <w:color w:val="000000"/>
          <w:sz w:val="22"/>
          <w:szCs w:val="22"/>
        </w:rPr>
        <w:t>зум</w:t>
      </w:r>
      <w:proofErr w:type="spellEnd"/>
      <w:r w:rsidRPr="00500CFA">
        <w:rPr>
          <w:rFonts w:asciiTheme="minorHAnsi" w:hAnsiTheme="minorHAnsi"/>
          <w:color w:val="000000"/>
          <w:sz w:val="22"/>
          <w:szCs w:val="22"/>
        </w:rPr>
        <w:t xml:space="preserve"> камеры.</w:t>
      </w:r>
      <w:proofErr w:type="gramEnd"/>
    </w:p>
    <w:p w:rsidR="00972CA5" w:rsidRPr="00500CFA" w:rsidRDefault="00972CA5" w:rsidP="00972CA5">
      <w:pPr>
        <w:pStyle w:val="af5"/>
        <w:numPr>
          <w:ilvl w:val="0"/>
          <w:numId w:val="2"/>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Нажатие на кнопку </w:t>
      </w:r>
      <w:r w:rsidRPr="00500CFA">
        <w:rPr>
          <w:rFonts w:asciiTheme="minorHAnsi" w:hAnsiTheme="minorHAnsi"/>
          <w:b/>
          <w:color w:val="000000"/>
          <w:sz w:val="22"/>
          <w:szCs w:val="22"/>
        </w:rPr>
        <w:t>Помощь</w:t>
      </w:r>
      <w:r w:rsidRPr="00500CFA">
        <w:rPr>
          <w:rFonts w:asciiTheme="minorHAnsi" w:hAnsiTheme="minorHAnsi"/>
          <w:color w:val="000000"/>
          <w:sz w:val="22"/>
          <w:szCs w:val="22"/>
        </w:rPr>
        <w:t xml:space="preserve"> выведет на экран краткие сведения по устройству экспериментальной установки и/или ходу выполнения работы.</w:t>
      </w:r>
    </w:p>
    <w:p w:rsidR="00972CA5" w:rsidRPr="00500CFA" w:rsidRDefault="00972CA5" w:rsidP="00972CA5">
      <w:pPr>
        <w:pStyle w:val="af5"/>
        <w:numPr>
          <w:ilvl w:val="0"/>
          <w:numId w:val="2"/>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Результаты измерений и вычислений необходимо занести в таблицу, для чего необходимо нажать на соответствующую кнопку. </w:t>
      </w:r>
      <w:r w:rsidRPr="00500CFA">
        <w:rPr>
          <w:rFonts w:asciiTheme="minorHAnsi" w:hAnsiTheme="minorHAnsi"/>
          <w:color w:val="000000"/>
          <w:sz w:val="22"/>
          <w:szCs w:val="22"/>
          <w:u w:val="single"/>
        </w:rPr>
        <w:t xml:space="preserve">При записи вещественных чисел в качестве разделителя дробной и целой части необходимо использовать разделитель, соответствующий региональным настройкам системы. Для Российской Федерации - это </w:t>
      </w:r>
      <w:r w:rsidRPr="00500CFA">
        <w:rPr>
          <w:rFonts w:asciiTheme="minorHAnsi" w:hAnsiTheme="minorHAnsi"/>
          <w:b/>
          <w:color w:val="000000"/>
          <w:sz w:val="22"/>
          <w:szCs w:val="22"/>
          <w:u w:val="single"/>
        </w:rPr>
        <w:t>запятая</w:t>
      </w:r>
      <w:r w:rsidRPr="00500CFA">
        <w:rPr>
          <w:rFonts w:asciiTheme="minorHAnsi" w:hAnsiTheme="minorHAnsi"/>
          <w:color w:val="000000"/>
          <w:sz w:val="22"/>
          <w:szCs w:val="22"/>
          <w:u w:val="single"/>
        </w:rPr>
        <w:t>!</w:t>
      </w:r>
      <w:r w:rsidRPr="00500CFA">
        <w:rPr>
          <w:rFonts w:asciiTheme="minorHAnsi" w:hAnsiTheme="minorHAnsi"/>
          <w:color w:val="000000"/>
          <w:sz w:val="22"/>
          <w:szCs w:val="22"/>
        </w:rPr>
        <w:t xml:space="preserve"> В случае если не все поля таблицы отображаются корректно, рекомендуется развернуть ее во весь экран. После заполнения всех полей таблицы необходимо нажать на кнопку</w:t>
      </w:r>
      <w:proofErr w:type="gramStart"/>
      <w:r w:rsidRPr="00500CFA">
        <w:rPr>
          <w:rFonts w:asciiTheme="minorHAnsi" w:hAnsiTheme="minorHAnsi"/>
          <w:color w:val="000000"/>
          <w:sz w:val="22"/>
          <w:szCs w:val="22"/>
        </w:rPr>
        <w:t xml:space="preserve"> </w:t>
      </w:r>
      <w:r w:rsidRPr="00500CFA">
        <w:rPr>
          <w:rFonts w:asciiTheme="minorHAnsi" w:hAnsiTheme="minorHAnsi"/>
          <w:b/>
          <w:color w:val="000000"/>
          <w:sz w:val="22"/>
          <w:szCs w:val="22"/>
        </w:rPr>
        <w:t>П</w:t>
      </w:r>
      <w:proofErr w:type="gramEnd"/>
      <w:r w:rsidRPr="00500CFA">
        <w:rPr>
          <w:rFonts w:asciiTheme="minorHAnsi" w:hAnsiTheme="minorHAnsi"/>
          <w:b/>
          <w:color w:val="000000"/>
          <w:sz w:val="22"/>
          <w:szCs w:val="22"/>
        </w:rPr>
        <w:t>роверить</w:t>
      </w:r>
      <w:r w:rsidRPr="00500CFA">
        <w:rPr>
          <w:rFonts w:asciiTheme="minorHAnsi" w:hAnsiTheme="minorHAnsi"/>
          <w:color w:val="000000"/>
          <w:sz w:val="22"/>
          <w:szCs w:val="22"/>
        </w:rPr>
        <w:t xml:space="preserve">, после чего будет выведено сообщение об успешности (или не успешности) выполнения лабораторной работы. Всего имеется три попытки сдачи одной лабораторной работы, поэтому рекомендуется тщательно проверять введенные в таблицу данные перед каждой попыткой сдачи. В случае исчерпания лимита попыток </w:t>
      </w:r>
      <w:proofErr w:type="gramStart"/>
      <w:r w:rsidRPr="00500CFA">
        <w:rPr>
          <w:rFonts w:asciiTheme="minorHAnsi" w:hAnsiTheme="minorHAnsi"/>
          <w:color w:val="000000"/>
          <w:sz w:val="22"/>
          <w:szCs w:val="22"/>
        </w:rPr>
        <w:t>лабораторная</w:t>
      </w:r>
      <w:proofErr w:type="gramEnd"/>
      <w:r w:rsidRPr="00500CFA">
        <w:rPr>
          <w:rFonts w:asciiTheme="minorHAnsi" w:hAnsiTheme="minorHAnsi"/>
          <w:color w:val="000000"/>
          <w:sz w:val="22"/>
          <w:szCs w:val="22"/>
        </w:rPr>
        <w:t xml:space="preserve"> работа считается не сданной.</w:t>
      </w:r>
    </w:p>
    <w:p w:rsidR="00972CA5" w:rsidRPr="006D18AD" w:rsidRDefault="00972CA5" w:rsidP="00972CA5">
      <w:pPr>
        <w:pStyle w:val="af5"/>
        <w:numPr>
          <w:ilvl w:val="0"/>
          <w:numId w:val="2"/>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lastRenderedPageBreak/>
        <w:t>После появления сообщения об успешной сдаче лабораторной работы окно клиента можно закрыть.</w:t>
      </w:r>
    </w:p>
    <w:p w:rsidR="00972CA5" w:rsidRPr="00972CA5" w:rsidRDefault="00972CA5" w:rsidP="008E1CA0">
      <w:pPr>
        <w:pStyle w:val="2"/>
        <w:rPr>
          <w:lang w:val="ru-RU"/>
        </w:rPr>
      </w:pPr>
    </w:p>
    <w:p w:rsidR="00D27A34" w:rsidRPr="00FB5971" w:rsidRDefault="00D27A34" w:rsidP="008E1CA0">
      <w:pPr>
        <w:pStyle w:val="2"/>
        <w:rPr>
          <w:lang w:val="ru-RU"/>
        </w:rPr>
      </w:pPr>
      <w:r w:rsidRPr="00FB5971">
        <w:rPr>
          <w:lang w:val="ru-RU"/>
        </w:rPr>
        <w:t>Лабораторная работа № 25</w:t>
      </w:r>
    </w:p>
    <w:p w:rsidR="00D27A34" w:rsidRPr="00FB5971" w:rsidRDefault="00D27A34" w:rsidP="008E1CA0">
      <w:pPr>
        <w:pStyle w:val="2"/>
        <w:rPr>
          <w:lang w:val="ru-RU"/>
        </w:rPr>
      </w:pPr>
      <w:r w:rsidRPr="00FB5971">
        <w:rPr>
          <w:lang w:val="ru-RU"/>
        </w:rPr>
        <w:t>Определение коэффициента вязкости жидкости по методу Стокса</w:t>
      </w:r>
    </w:p>
    <w:p w:rsidR="00D27A34" w:rsidRPr="008E1CA0" w:rsidRDefault="00D27A34" w:rsidP="008E1CA0">
      <w:pPr>
        <w:spacing w:after="0"/>
        <w:rPr>
          <w:lang w:val="ru-RU"/>
        </w:rPr>
      </w:pPr>
    </w:p>
    <w:p w:rsidR="008A0C54" w:rsidRPr="008E1CA0" w:rsidRDefault="00D27A34" w:rsidP="008E1CA0">
      <w:pPr>
        <w:spacing w:after="0"/>
        <w:rPr>
          <w:b/>
          <w:lang w:val="ru-RU"/>
        </w:rPr>
      </w:pPr>
      <w:r w:rsidRPr="008E1CA0">
        <w:rPr>
          <w:b/>
          <w:lang w:val="ru-RU"/>
        </w:rPr>
        <w:t xml:space="preserve">Цель работы: </w:t>
      </w:r>
    </w:p>
    <w:p w:rsidR="00D27A34" w:rsidRPr="008E1CA0" w:rsidRDefault="00D27A34" w:rsidP="008E1CA0">
      <w:pPr>
        <w:spacing w:after="0"/>
        <w:rPr>
          <w:lang w:val="ru-RU"/>
        </w:rPr>
      </w:pPr>
      <w:r w:rsidRPr="008E1CA0">
        <w:rPr>
          <w:lang w:val="ru-RU"/>
        </w:rPr>
        <w:t>изучение явления внутреннего трения в жидкости.</w:t>
      </w:r>
    </w:p>
    <w:p w:rsidR="00D27A34" w:rsidRPr="008E1CA0" w:rsidRDefault="00D27A34" w:rsidP="008E1CA0">
      <w:pPr>
        <w:spacing w:after="0"/>
        <w:rPr>
          <w:lang w:val="ru-RU"/>
        </w:rPr>
      </w:pPr>
    </w:p>
    <w:p w:rsidR="00CC2393" w:rsidRPr="008E1CA0" w:rsidRDefault="00D27A34" w:rsidP="008E1CA0">
      <w:pPr>
        <w:spacing w:after="0"/>
        <w:rPr>
          <w:b/>
          <w:lang w:val="ru-RU"/>
        </w:rPr>
      </w:pPr>
      <w:r w:rsidRPr="008E1CA0">
        <w:rPr>
          <w:b/>
          <w:lang w:val="ru-RU"/>
        </w:rPr>
        <w:t>Методика измерений</w:t>
      </w:r>
    </w:p>
    <w:p w:rsidR="008E1CA0" w:rsidRDefault="00D27A34" w:rsidP="008E1CA0">
      <w:pPr>
        <w:spacing w:after="0"/>
        <w:rPr>
          <w:lang w:val="ru-RU"/>
        </w:rPr>
      </w:pPr>
      <w:r w:rsidRPr="008E1CA0">
        <w:rPr>
          <w:lang w:val="ru-RU"/>
        </w:rPr>
        <w:t xml:space="preserve">На твёрдый шарик, падающий в вязкой жидкости, действуют три силы: </w:t>
      </w:r>
    </w:p>
    <w:p w:rsidR="008E1CA0" w:rsidRDefault="00D27A34" w:rsidP="008E1CA0">
      <w:pPr>
        <w:spacing w:after="0"/>
        <w:rPr>
          <w:lang w:val="ru-RU"/>
        </w:rPr>
      </w:pPr>
      <w:r w:rsidRPr="008E1CA0">
        <w:rPr>
          <w:lang w:val="ru-RU"/>
        </w:rPr>
        <w:t xml:space="preserve">сила тяжести </w:t>
      </w:r>
    </w:p>
    <w:p w:rsidR="008E1CA0" w:rsidRDefault="00D27A34" w:rsidP="008E1CA0">
      <w:pPr>
        <w:spacing w:after="0"/>
        <w:rPr>
          <w:lang w:val="ru-RU"/>
        </w:rPr>
      </w:pPr>
      <w:r w:rsidRPr="008A0C54">
        <w:rPr>
          <w:position w:val="-24"/>
        </w:rPr>
        <w:object w:dxaOrig="193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75pt;height:30.75pt" o:ole="">
            <v:imagedata r:id="rId8" o:title=""/>
          </v:shape>
          <o:OLEObject Type="Embed" ProgID="Equation.DSMT4" ShapeID="_x0000_i1025" DrawAspect="Content" ObjectID="_1351836645" r:id="rId9"/>
        </w:object>
      </w:r>
      <w:r w:rsidRPr="008E1CA0">
        <w:rPr>
          <w:lang w:val="ru-RU"/>
        </w:rPr>
        <w:t xml:space="preserve"> </w:t>
      </w:r>
      <w:r w:rsidR="008E1CA0">
        <w:rPr>
          <w:lang w:val="ru-RU"/>
        </w:rPr>
        <w:t xml:space="preserve">, </w:t>
      </w:r>
      <w:r w:rsidRPr="008E1CA0">
        <w:rPr>
          <w:lang w:val="ru-RU"/>
        </w:rPr>
        <w:t xml:space="preserve">где </w:t>
      </w:r>
      <w:r w:rsidRPr="008A0C54">
        <w:rPr>
          <w:position w:val="-10"/>
        </w:rPr>
        <w:object w:dxaOrig="240" w:dyaOrig="260">
          <v:shape id="_x0000_i1026" type="#_x0000_t75" style="width:12pt;height:12.75pt" o:ole="">
            <v:imagedata r:id="rId10" o:title=""/>
          </v:shape>
          <o:OLEObject Type="Embed" ProgID="Equation.DSMT4" ShapeID="_x0000_i1026" DrawAspect="Content" ObjectID="_1351836646" r:id="rId11"/>
        </w:object>
      </w:r>
      <w:r w:rsidR="008E1CA0">
        <w:rPr>
          <w:lang w:val="ru-RU"/>
        </w:rPr>
        <w:t xml:space="preserve"> - плотность материала шарика</w:t>
      </w:r>
      <w:r w:rsidRPr="008E1CA0">
        <w:rPr>
          <w:lang w:val="ru-RU"/>
        </w:rPr>
        <w:t xml:space="preserve">, </w:t>
      </w:r>
    </w:p>
    <w:p w:rsidR="008E1CA0" w:rsidRDefault="008E1CA0" w:rsidP="008E1CA0">
      <w:pPr>
        <w:spacing w:after="0"/>
        <w:rPr>
          <w:lang w:val="ru-RU"/>
        </w:rPr>
      </w:pPr>
    </w:p>
    <w:p w:rsidR="008E1CA0" w:rsidRDefault="00D27A34" w:rsidP="008E1CA0">
      <w:pPr>
        <w:spacing w:after="0"/>
        <w:rPr>
          <w:lang w:val="ru-RU"/>
        </w:rPr>
      </w:pPr>
      <w:r w:rsidRPr="008E1CA0">
        <w:rPr>
          <w:lang w:val="ru-RU"/>
        </w:rPr>
        <w:t xml:space="preserve">выталкивающая сила (сила Архимеда) </w:t>
      </w:r>
    </w:p>
    <w:p w:rsidR="008E1CA0" w:rsidRDefault="00D27A34" w:rsidP="008E1CA0">
      <w:pPr>
        <w:spacing w:after="0"/>
        <w:rPr>
          <w:lang w:val="ru-RU"/>
        </w:rPr>
      </w:pPr>
      <w:r w:rsidRPr="008A0C54">
        <w:rPr>
          <w:position w:val="-24"/>
        </w:rPr>
        <w:object w:dxaOrig="2160" w:dyaOrig="620">
          <v:shape id="_x0000_i1027" type="#_x0000_t75" style="width:108pt;height:30.75pt" o:ole="">
            <v:imagedata r:id="rId12" o:title=""/>
          </v:shape>
          <o:OLEObject Type="Embed" ProgID="Equation.DSMT4" ShapeID="_x0000_i1027" DrawAspect="Content" ObjectID="_1351836647" r:id="rId13"/>
        </w:object>
      </w:r>
      <w:r w:rsidRPr="008E1CA0">
        <w:rPr>
          <w:lang w:val="ru-RU"/>
        </w:rPr>
        <w:t xml:space="preserve"> </w:t>
      </w:r>
      <w:r w:rsidR="008E1CA0">
        <w:rPr>
          <w:lang w:val="ru-RU"/>
        </w:rPr>
        <w:t>, где</w:t>
      </w:r>
      <w:r w:rsidRPr="008A0C54">
        <w:rPr>
          <w:position w:val="-12"/>
        </w:rPr>
        <w:object w:dxaOrig="279" w:dyaOrig="360">
          <v:shape id="_x0000_i1028" type="#_x0000_t75" style="width:14.25pt;height:18pt" o:ole="">
            <v:imagedata r:id="rId14" o:title=""/>
          </v:shape>
          <o:OLEObject Type="Embed" ProgID="Equation.DSMT4" ShapeID="_x0000_i1028" DrawAspect="Content" ObjectID="_1351836648" r:id="rId15"/>
        </w:object>
      </w:r>
      <w:r w:rsidR="008E1CA0">
        <w:rPr>
          <w:lang w:val="ru-RU"/>
        </w:rPr>
        <w:t xml:space="preserve"> - плотность жидкости</w:t>
      </w:r>
      <w:r w:rsidRPr="008E1CA0">
        <w:rPr>
          <w:lang w:val="ru-RU"/>
        </w:rPr>
        <w:t xml:space="preserve"> </w:t>
      </w:r>
    </w:p>
    <w:p w:rsidR="008E1CA0" w:rsidRDefault="008E1CA0" w:rsidP="008E1CA0">
      <w:pPr>
        <w:spacing w:after="0"/>
        <w:rPr>
          <w:lang w:val="ru-RU"/>
        </w:rPr>
      </w:pPr>
    </w:p>
    <w:p w:rsidR="00CC2393" w:rsidRPr="008E1CA0" w:rsidRDefault="00D27A34" w:rsidP="008E1CA0">
      <w:pPr>
        <w:spacing w:after="0"/>
        <w:rPr>
          <w:lang w:val="ru-RU"/>
        </w:rPr>
      </w:pPr>
      <w:r w:rsidRPr="008E1CA0">
        <w:rPr>
          <w:lang w:val="ru-RU"/>
        </w:rPr>
        <w:t>и сила сопротивления движению шарика, обусловленная силами внутреннего трения жидкости.</w:t>
      </w:r>
    </w:p>
    <w:p w:rsidR="00D27A34" w:rsidRPr="008E1CA0" w:rsidRDefault="00D27A34" w:rsidP="008E1CA0">
      <w:pPr>
        <w:spacing w:after="0"/>
        <w:rPr>
          <w:lang w:val="ru-RU"/>
        </w:rPr>
      </w:pPr>
      <w:r w:rsidRPr="008E1CA0">
        <w:rPr>
          <w:lang w:val="ru-RU"/>
        </w:rPr>
        <w:t>При движении шарика слой жидкости, примыкающий к поверхности шарика, прилипает к нему и, следовательно, движется со скоростью шарика. Ближайшие смежные слои жидкости также приводятся в движение, но их скорость будет тем меньше, чем дальше они находятся от шарика.</w:t>
      </w:r>
    </w:p>
    <w:p w:rsidR="00D27A34" w:rsidRPr="008E1CA0" w:rsidRDefault="00D27A34" w:rsidP="008E1CA0">
      <w:pPr>
        <w:spacing w:after="0"/>
        <w:rPr>
          <w:lang w:val="ru-RU"/>
        </w:rPr>
      </w:pPr>
      <w:r w:rsidRPr="008E1CA0">
        <w:rPr>
          <w:lang w:val="ru-RU"/>
        </w:rPr>
        <w:t>Если шарик падает в жидкости, простирающийся безгранично по всем направлениям, не оставляя за собой никаких завихрений (это реализуется при малых скоростях падения шариков малых размеров), то, как показал Стокс сила сопротивления:</w:t>
      </w:r>
    </w:p>
    <w:p w:rsidR="00D27A34" w:rsidRPr="008E1CA0" w:rsidRDefault="00D27A34" w:rsidP="008E1CA0">
      <w:pPr>
        <w:spacing w:after="0"/>
        <w:rPr>
          <w:lang w:val="ru-RU"/>
        </w:rPr>
      </w:pPr>
      <w:r w:rsidRPr="008A0C54">
        <w:rPr>
          <w:position w:val="-12"/>
        </w:rPr>
        <w:object w:dxaOrig="1219" w:dyaOrig="360">
          <v:shape id="_x0000_i1029" type="#_x0000_t75" style="width:60.75pt;height:18pt" o:ole="">
            <v:imagedata r:id="rId16" o:title=""/>
          </v:shape>
          <o:OLEObject Type="Embed" ProgID="Equation.DSMT4" ShapeID="_x0000_i1029" DrawAspect="Content" ObjectID="_1351836649" r:id="rId17"/>
        </w:object>
      </w:r>
      <w:r w:rsidRPr="008E1CA0">
        <w:rPr>
          <w:lang w:val="ru-RU"/>
        </w:rPr>
        <w:t xml:space="preserve"> (5.63)</w:t>
      </w:r>
    </w:p>
    <w:p w:rsidR="00D27A34" w:rsidRPr="008E1CA0" w:rsidRDefault="00D27A34" w:rsidP="008E1CA0">
      <w:pPr>
        <w:spacing w:after="0"/>
        <w:rPr>
          <w:lang w:val="ru-RU"/>
        </w:rPr>
      </w:pPr>
      <w:r w:rsidRPr="008E1CA0">
        <w:rPr>
          <w:lang w:val="ru-RU"/>
        </w:rPr>
        <w:t xml:space="preserve">где </w:t>
      </w:r>
      <w:r w:rsidRPr="008A0C54">
        <w:rPr>
          <w:position w:val="-10"/>
        </w:rPr>
        <w:object w:dxaOrig="200" w:dyaOrig="260">
          <v:shape id="_x0000_i1030" type="#_x0000_t75" style="width:9.75pt;height:12.75pt" o:ole="">
            <v:imagedata r:id="rId18" o:title=""/>
          </v:shape>
          <o:OLEObject Type="Embed" ProgID="Equation.DSMT4" ShapeID="_x0000_i1030" DrawAspect="Content" ObjectID="_1351836650" r:id="rId19"/>
        </w:object>
      </w:r>
      <w:r w:rsidRPr="008E1CA0">
        <w:rPr>
          <w:lang w:val="ru-RU"/>
        </w:rPr>
        <w:t xml:space="preserve"> - коэффициент вязкости жидкости, </w:t>
      </w:r>
      <w:r w:rsidRPr="008A0C54">
        <w:t>u</w:t>
      </w:r>
      <w:r w:rsidRPr="008E1CA0">
        <w:rPr>
          <w:lang w:val="ru-RU"/>
        </w:rPr>
        <w:t xml:space="preserve"> – скорость шарика, </w:t>
      </w:r>
      <w:r w:rsidRPr="008A0C54">
        <w:t>r</w:t>
      </w:r>
      <w:r w:rsidRPr="008E1CA0">
        <w:rPr>
          <w:lang w:val="ru-RU"/>
        </w:rPr>
        <w:t xml:space="preserve"> -  радиус шарика.</w:t>
      </w:r>
    </w:p>
    <w:p w:rsidR="00D27A34" w:rsidRPr="008E1CA0" w:rsidRDefault="00D27A34" w:rsidP="008E1CA0">
      <w:pPr>
        <w:spacing w:after="0"/>
        <w:rPr>
          <w:lang w:val="ru-RU"/>
        </w:rPr>
      </w:pPr>
      <w:r w:rsidRPr="008E1CA0">
        <w:rPr>
          <w:lang w:val="ru-RU"/>
        </w:rPr>
        <w:t>В случае падения шарика в жидкости уравнение движения (второй закон Ньютона) имеет вид</w:t>
      </w:r>
    </w:p>
    <w:p w:rsidR="00D27A34" w:rsidRPr="008A0C54" w:rsidRDefault="00D27A34" w:rsidP="008E1CA0">
      <w:pPr>
        <w:spacing w:after="0"/>
      </w:pPr>
      <w:r w:rsidRPr="008A0C54">
        <w:rPr>
          <w:position w:val="-12"/>
        </w:rPr>
        <w:object w:dxaOrig="1760" w:dyaOrig="360">
          <v:shape id="_x0000_i1031" type="#_x0000_t75" style="width:87.75pt;height:18pt" o:ole="">
            <v:imagedata r:id="rId20" o:title=""/>
          </v:shape>
          <o:OLEObject Type="Embed" ProgID="Equation.DSMT4" ShapeID="_x0000_i1031" DrawAspect="Content" ObjectID="_1351836651" r:id="rId21"/>
        </w:object>
      </w:r>
    </w:p>
    <w:p w:rsidR="00D27A34" w:rsidRPr="008A0C54" w:rsidRDefault="00D27A34" w:rsidP="008E1CA0">
      <w:pPr>
        <w:spacing w:after="0"/>
      </w:pPr>
      <w:r w:rsidRPr="008A0C54">
        <w:t>или</w:t>
      </w:r>
    </w:p>
    <w:p w:rsidR="00D27A34" w:rsidRPr="008E1CA0" w:rsidRDefault="00D27A34" w:rsidP="008E1CA0">
      <w:pPr>
        <w:spacing w:after="0"/>
        <w:rPr>
          <w:lang w:val="ru-RU"/>
        </w:rPr>
      </w:pPr>
      <w:r w:rsidRPr="008A0C54">
        <w:rPr>
          <w:position w:val="-24"/>
        </w:rPr>
        <w:object w:dxaOrig="3620" w:dyaOrig="620">
          <v:shape id="_x0000_i1032" type="#_x0000_t75" style="width:180.75pt;height:30.75pt" o:ole="">
            <v:imagedata r:id="rId22" o:title=""/>
          </v:shape>
          <o:OLEObject Type="Embed" ProgID="Equation.DSMT4" ShapeID="_x0000_i1032" DrawAspect="Content" ObjectID="_1351836652" r:id="rId23"/>
        </w:object>
      </w:r>
      <w:r w:rsidRPr="008E1CA0">
        <w:rPr>
          <w:lang w:val="ru-RU"/>
        </w:rPr>
        <w:t xml:space="preserve"> (5.64)</w:t>
      </w:r>
    </w:p>
    <w:p w:rsidR="002D0B3B" w:rsidRPr="008E1CA0" w:rsidRDefault="002D0B3B" w:rsidP="008E1CA0">
      <w:pPr>
        <w:spacing w:after="0"/>
        <w:rPr>
          <w:lang w:val="ru-RU"/>
        </w:rPr>
      </w:pPr>
    </w:p>
    <w:p w:rsidR="00D27A34" w:rsidRPr="008E1CA0" w:rsidRDefault="00D27A34" w:rsidP="008E1CA0">
      <w:pPr>
        <w:spacing w:after="0"/>
        <w:rPr>
          <w:lang w:val="ru-RU"/>
        </w:rPr>
      </w:pPr>
      <w:r w:rsidRPr="008E1CA0">
        <w:rPr>
          <w:lang w:val="ru-RU"/>
        </w:rPr>
        <w:t xml:space="preserve">Все три силы, входящие в левую часть уравнения (5.64), направлены по вертикали: сила тяжести вниз, выталкивающая сила и сила сопротивления – вверх. На начальном участке шарик падает с ускорением </w:t>
      </w:r>
      <w:r w:rsidRPr="008A0C54">
        <w:t>a</w:t>
      </w:r>
      <w:r w:rsidRPr="008E1CA0">
        <w:rPr>
          <w:lang w:val="ru-RU"/>
        </w:rPr>
        <w:t xml:space="preserve"> &gt; 0 и его скорость увеличивается. При этом сила сопротивления возрастает. После достижения некоторой скорости </w:t>
      </w:r>
      <w:r w:rsidRPr="008A0C54">
        <w:rPr>
          <w:position w:val="-12"/>
        </w:rPr>
        <w:object w:dxaOrig="260" w:dyaOrig="360">
          <v:shape id="_x0000_i1033" type="#_x0000_t75" style="width:12.75pt;height:18pt" o:ole="">
            <v:imagedata r:id="rId24" o:title=""/>
          </v:shape>
          <o:OLEObject Type="Embed" ProgID="Equation.DSMT4" ShapeID="_x0000_i1033" DrawAspect="Content" ObjectID="_1351836653" r:id="rId25"/>
        </w:object>
      </w:r>
      <w:r w:rsidRPr="008E1CA0">
        <w:rPr>
          <w:lang w:val="ru-RU"/>
        </w:rPr>
        <w:t>, при которой сумма всех действующих на шарик сил становится равной нулю, шарик будет двигаться с постоянной скоростью. Такое движение шарика называется установившимся. В этом случае уравнение (5.64) принимает вид</w:t>
      </w:r>
    </w:p>
    <w:p w:rsidR="00D27A34" w:rsidRDefault="00D27A34" w:rsidP="008E1CA0">
      <w:pPr>
        <w:spacing w:after="0"/>
        <w:rPr>
          <w:lang w:val="ru-RU"/>
        </w:rPr>
      </w:pPr>
      <w:r w:rsidRPr="008A0C54">
        <w:rPr>
          <w:position w:val="-24"/>
        </w:rPr>
        <w:object w:dxaOrig="2820" w:dyaOrig="620">
          <v:shape id="_x0000_i1034" type="#_x0000_t75" style="width:141pt;height:30.75pt" o:ole="">
            <v:imagedata r:id="rId26" o:title=""/>
          </v:shape>
          <o:OLEObject Type="Embed" ProgID="Equation.DSMT4" ShapeID="_x0000_i1034" DrawAspect="Content" ObjectID="_1351836654" r:id="rId27"/>
        </w:object>
      </w:r>
      <w:r w:rsidRPr="008E1CA0">
        <w:rPr>
          <w:lang w:val="ru-RU"/>
        </w:rPr>
        <w:t xml:space="preserve"> (5.65)</w:t>
      </w:r>
    </w:p>
    <w:p w:rsidR="008E1CA0" w:rsidRPr="008E1CA0" w:rsidRDefault="008E1CA0" w:rsidP="008E1CA0">
      <w:pPr>
        <w:spacing w:after="0"/>
        <w:rPr>
          <w:lang w:val="ru-RU"/>
        </w:rPr>
      </w:pPr>
    </w:p>
    <w:p w:rsidR="00D27A34" w:rsidRPr="008E1CA0" w:rsidRDefault="00D27A34" w:rsidP="008E1CA0">
      <w:pPr>
        <w:spacing w:after="0"/>
        <w:rPr>
          <w:lang w:val="ru-RU"/>
        </w:rPr>
      </w:pPr>
      <w:r w:rsidRPr="008E1CA0">
        <w:rPr>
          <w:lang w:val="ru-RU"/>
        </w:rPr>
        <w:lastRenderedPageBreak/>
        <w:t>Решая уравнение (5.65) относительно коэффициента внутреннего трения, получаем</w:t>
      </w:r>
    </w:p>
    <w:p w:rsidR="00D27A34" w:rsidRPr="008E1CA0" w:rsidRDefault="00D27A34" w:rsidP="008E1CA0">
      <w:pPr>
        <w:spacing w:after="0"/>
        <w:rPr>
          <w:color w:val="0000FF"/>
          <w:lang w:val="ru-RU"/>
        </w:rPr>
      </w:pPr>
      <w:r w:rsidRPr="008A0C54">
        <w:rPr>
          <w:color w:val="0000FF"/>
          <w:position w:val="-30"/>
        </w:rPr>
        <w:object w:dxaOrig="1680" w:dyaOrig="680">
          <v:shape id="_x0000_i1035" type="#_x0000_t75" style="width:84pt;height:33.75pt" o:ole="">
            <v:imagedata r:id="rId28" o:title=""/>
          </v:shape>
          <o:OLEObject Type="Embed" ProgID="Equation.DSMT4" ShapeID="_x0000_i1035" DrawAspect="Content" ObjectID="_1351836655" r:id="rId29"/>
        </w:object>
      </w:r>
      <w:r w:rsidRPr="008E1CA0">
        <w:rPr>
          <w:color w:val="0000FF"/>
          <w:lang w:val="ru-RU"/>
        </w:rPr>
        <w:t xml:space="preserve"> </w:t>
      </w:r>
      <w:r w:rsidRPr="008E1CA0">
        <w:rPr>
          <w:lang w:val="ru-RU"/>
        </w:rPr>
        <w:t>(5.66)</w:t>
      </w:r>
    </w:p>
    <w:p w:rsidR="002D0B3B" w:rsidRPr="008E1CA0" w:rsidRDefault="002D0B3B" w:rsidP="008E1CA0">
      <w:pPr>
        <w:spacing w:after="0"/>
        <w:rPr>
          <w:lang w:val="ru-RU"/>
        </w:rPr>
      </w:pPr>
    </w:p>
    <w:p w:rsidR="00D27A34" w:rsidRPr="008E1CA0" w:rsidRDefault="00057A0D" w:rsidP="008E1CA0">
      <w:pPr>
        <w:spacing w:after="0"/>
        <w:rPr>
          <w:lang w:val="ru-RU"/>
        </w:rPr>
      </w:pPr>
      <w:r w:rsidRPr="008E1CA0">
        <w:rPr>
          <w:lang w:val="ru-RU"/>
        </w:rPr>
        <w:t>На</w:t>
      </w:r>
      <w:r w:rsidR="00D27A34" w:rsidRPr="008E1CA0">
        <w:rPr>
          <w:lang w:val="ru-RU"/>
        </w:rPr>
        <w:t xml:space="preserve"> практике невозможно осуществить падение шарика в безграничной среде, так как исследуемая жидкость находится в каком-то сосуде, имеющем стенки.</w:t>
      </w:r>
    </w:p>
    <w:p w:rsidR="00D27A34" w:rsidRPr="008E1CA0" w:rsidRDefault="00D27A34" w:rsidP="008E1CA0">
      <w:pPr>
        <w:spacing w:after="0"/>
        <w:rPr>
          <w:lang w:val="ru-RU"/>
        </w:rPr>
      </w:pPr>
      <w:r w:rsidRPr="008E1CA0">
        <w:rPr>
          <w:lang w:val="ru-RU"/>
        </w:rPr>
        <w:t xml:space="preserve">Если шарик падает вдоль оси цилиндрического сосуда с внутренним радиусом </w:t>
      </w:r>
      <w:r w:rsidRPr="008A0C54">
        <w:t>R</w:t>
      </w:r>
      <w:r w:rsidRPr="008E1CA0">
        <w:rPr>
          <w:lang w:val="ru-RU"/>
        </w:rPr>
        <w:t>, то учёт влияния стенок приводит к следующему выражению для коэффициента вязкости</w:t>
      </w:r>
    </w:p>
    <w:p w:rsidR="00D27A34" w:rsidRPr="008E1CA0" w:rsidRDefault="00D27A34" w:rsidP="008E1CA0">
      <w:pPr>
        <w:spacing w:after="0"/>
        <w:rPr>
          <w:lang w:val="ru-RU"/>
        </w:rPr>
      </w:pPr>
      <w:r w:rsidRPr="008A0C54">
        <w:rPr>
          <w:position w:val="-60"/>
        </w:rPr>
        <w:object w:dxaOrig="2420" w:dyaOrig="980">
          <v:shape id="_x0000_i1036" type="#_x0000_t75" style="width:120.75pt;height:48.75pt" o:ole="">
            <v:imagedata r:id="rId30" o:title=""/>
          </v:shape>
          <o:OLEObject Type="Embed" ProgID="Equation.DSMT4" ShapeID="_x0000_i1036" DrawAspect="Content" ObjectID="_1351836656" r:id="rId31"/>
        </w:object>
      </w:r>
      <w:r w:rsidRPr="008E1CA0">
        <w:rPr>
          <w:lang w:val="ru-RU"/>
        </w:rPr>
        <w:t xml:space="preserve"> (5.67)</w:t>
      </w:r>
    </w:p>
    <w:p w:rsidR="002D0B3B" w:rsidRPr="008E1CA0" w:rsidRDefault="002D0B3B" w:rsidP="008E1CA0">
      <w:pPr>
        <w:spacing w:after="0"/>
        <w:rPr>
          <w:lang w:val="ru-RU"/>
        </w:rPr>
      </w:pPr>
    </w:p>
    <w:p w:rsidR="002D0B3B" w:rsidRPr="008E1CA0" w:rsidRDefault="002D0B3B" w:rsidP="008E1CA0">
      <w:pPr>
        <w:spacing w:after="0"/>
        <w:rPr>
          <w:lang w:val="ru-RU"/>
        </w:rPr>
      </w:pPr>
    </w:p>
    <w:p w:rsidR="00E43B7B" w:rsidRPr="008E1CA0" w:rsidRDefault="00D27A34" w:rsidP="008E1CA0">
      <w:pPr>
        <w:spacing w:after="0"/>
        <w:rPr>
          <w:lang w:val="ru-RU"/>
        </w:rPr>
      </w:pPr>
      <w:r w:rsidRPr="008E1CA0">
        <w:rPr>
          <w:lang w:val="ru-RU"/>
        </w:rPr>
        <w:t>Наличие таких границ жидкости, как дно сосуда и верхняя поверхность жидкости, этой формулой не учитывается.</w:t>
      </w:r>
    </w:p>
    <w:p w:rsidR="008A0C54" w:rsidRPr="008E1CA0" w:rsidRDefault="008A0C54" w:rsidP="008E1CA0">
      <w:pPr>
        <w:spacing w:after="0"/>
        <w:rPr>
          <w:lang w:val="ru-RU"/>
        </w:rPr>
      </w:pPr>
    </w:p>
    <w:p w:rsidR="008A0C54" w:rsidRPr="008A0C54" w:rsidRDefault="008A0C54" w:rsidP="008E1CA0">
      <w:pPr>
        <w:spacing w:after="0"/>
        <w:rPr>
          <w:b/>
        </w:rPr>
      </w:pPr>
      <w:r w:rsidRPr="008A0C54">
        <w:rPr>
          <w:b/>
        </w:rPr>
        <w:t>Порядок выполнения работы</w:t>
      </w:r>
    </w:p>
    <w:p w:rsidR="008A0C54" w:rsidRPr="008E1CA0" w:rsidRDefault="008A0C54" w:rsidP="008E1CA0">
      <w:pPr>
        <w:pStyle w:val="a3"/>
        <w:numPr>
          <w:ilvl w:val="0"/>
          <w:numId w:val="1"/>
        </w:numPr>
        <w:spacing w:after="0"/>
        <w:rPr>
          <w:lang w:val="ru-RU"/>
        </w:rPr>
      </w:pPr>
      <w:r w:rsidRPr="008E1CA0">
        <w:rPr>
          <w:lang w:val="ru-RU"/>
        </w:rPr>
        <w:t>Установить метки на колбе на удобном расстоянии друг от друга.</w:t>
      </w:r>
    </w:p>
    <w:p w:rsidR="008A0C54" w:rsidRDefault="008A0C54" w:rsidP="008E1CA0">
      <w:pPr>
        <w:pStyle w:val="a3"/>
        <w:spacing w:after="0"/>
        <w:ind w:left="750"/>
      </w:pPr>
      <w:r w:rsidRPr="008E1CA0">
        <w:rPr>
          <w:lang w:val="ru-RU"/>
        </w:rPr>
        <w:t>*Для того чтобы изменить расстояние между метками</w:t>
      </w:r>
      <w:r w:rsidR="00D221BB" w:rsidRPr="008E1CA0">
        <w:rPr>
          <w:lang w:val="ru-RU"/>
        </w:rPr>
        <w:t>,</w:t>
      </w:r>
      <w:r w:rsidRPr="008E1CA0">
        <w:rPr>
          <w:lang w:val="ru-RU"/>
        </w:rPr>
        <w:t xml:space="preserve"> подведите курсор мыши к колбе и нажмите и удерживайте левую кнопку мыши. </w:t>
      </w:r>
      <w:r>
        <w:t xml:space="preserve">Текущее расстояние между метками отображается на дисплее </w:t>
      </w:r>
      <w:r w:rsidRPr="00D221BB">
        <w:t>“</w:t>
      </w:r>
      <w:r>
        <w:t>Ring</w:t>
      </w:r>
      <w:r w:rsidRPr="00D221BB">
        <w:t xml:space="preserve"> </w:t>
      </w:r>
      <w:r>
        <w:t>distance</w:t>
      </w:r>
      <w:r w:rsidRPr="00D221BB">
        <w:t>”.</w:t>
      </w:r>
    </w:p>
    <w:p w:rsidR="008A0C54" w:rsidRPr="00FB5971" w:rsidRDefault="00D221BB" w:rsidP="008E1CA0">
      <w:pPr>
        <w:pStyle w:val="a3"/>
        <w:numPr>
          <w:ilvl w:val="0"/>
          <w:numId w:val="1"/>
        </w:numPr>
        <w:spacing w:after="0"/>
        <w:rPr>
          <w:lang w:val="ru-RU"/>
        </w:rPr>
      </w:pPr>
      <w:r w:rsidRPr="008E1CA0">
        <w:rPr>
          <w:lang w:val="ru-RU"/>
        </w:rPr>
        <w:t>Опустить шарик в жидкость и измерить время падения шарика между метками.</w:t>
      </w:r>
      <w:r w:rsidR="00FB5971">
        <w:rPr>
          <w:lang w:val="ru-RU"/>
        </w:rPr>
        <w:t xml:space="preserve"> Повторить 2-3 раза.</w:t>
      </w:r>
      <w:r w:rsidRPr="008E1CA0">
        <w:rPr>
          <w:lang w:val="ru-RU"/>
        </w:rPr>
        <w:t xml:space="preserve"> </w:t>
      </w:r>
      <w:r w:rsidR="00FB5971">
        <w:rPr>
          <w:lang w:val="ru-RU"/>
        </w:rPr>
        <w:t>Среднее значение времени</w:t>
      </w:r>
      <w:r w:rsidRPr="00FB5971">
        <w:rPr>
          <w:lang w:val="ru-RU"/>
        </w:rPr>
        <w:t xml:space="preserve"> занести в таблицу.</w:t>
      </w:r>
    </w:p>
    <w:p w:rsidR="00D221BB" w:rsidRPr="00972CA5" w:rsidRDefault="00D221BB" w:rsidP="008E1CA0">
      <w:pPr>
        <w:pStyle w:val="a3"/>
        <w:spacing w:after="0"/>
        <w:ind w:left="750"/>
        <w:rPr>
          <w:lang w:val="ru-RU"/>
        </w:rPr>
      </w:pPr>
      <w:r w:rsidRPr="008E1CA0">
        <w:rPr>
          <w:lang w:val="ru-RU"/>
        </w:rPr>
        <w:t>*Для того чтобы опустить шарик в жидкость, подведите курсор мыши к шарику и щелкните левой кнопкой мыши. Время падения шарика между метками можно измерить с помощью встроенного таймера. Чтобы запустить/остановить таймер, нажмите на кнопку с треугольником. Для этого подведите к ней курсор мыши и щелкните левой кнопкой мыши.</w:t>
      </w:r>
      <w:r w:rsidR="00FB5971" w:rsidRPr="00FB5971">
        <w:rPr>
          <w:lang w:val="ru-RU"/>
        </w:rPr>
        <w:t xml:space="preserve"> </w:t>
      </w:r>
      <w:r w:rsidR="00FB5971">
        <w:rPr>
          <w:lang w:val="ru-RU"/>
        </w:rPr>
        <w:t>Чтобы сбросить таймер, нажмите на кнопку с квадратом.</w:t>
      </w:r>
      <w:r w:rsidR="00972CA5" w:rsidRPr="00972CA5">
        <w:rPr>
          <w:lang w:val="ru-RU"/>
        </w:rPr>
        <w:t xml:space="preserve"> </w:t>
      </w:r>
      <w:r w:rsidR="00972CA5">
        <w:rPr>
          <w:lang w:val="ru-RU"/>
        </w:rPr>
        <w:t>Если шарик при движении в колбе плохо виден, рекомендуется слегка изменить положение камеры, повернув ее влево/вправо относительно оси колбы (с.м</w:t>
      </w:r>
      <w:proofErr w:type="gramStart"/>
      <w:r w:rsidR="00972CA5">
        <w:rPr>
          <w:lang w:val="ru-RU"/>
        </w:rPr>
        <w:t>.п</w:t>
      </w:r>
      <w:proofErr w:type="gramEnd"/>
      <w:r w:rsidR="00972CA5">
        <w:rPr>
          <w:lang w:val="ru-RU"/>
        </w:rPr>
        <w:t>орядок работы с клиентом).</w:t>
      </w:r>
    </w:p>
    <w:p w:rsidR="00D221BB" w:rsidRPr="008E1CA0" w:rsidRDefault="00D221BB" w:rsidP="008E1CA0">
      <w:pPr>
        <w:pStyle w:val="a3"/>
        <w:numPr>
          <w:ilvl w:val="0"/>
          <w:numId w:val="1"/>
        </w:numPr>
        <w:spacing w:after="0"/>
        <w:rPr>
          <w:lang w:val="ru-RU"/>
        </w:rPr>
      </w:pPr>
      <w:r w:rsidRPr="008E1CA0">
        <w:rPr>
          <w:lang w:val="ru-RU"/>
        </w:rPr>
        <w:t>Повторить п.2 для двух других шариков.</w:t>
      </w:r>
    </w:p>
    <w:p w:rsidR="00D221BB" w:rsidRPr="008E1CA0" w:rsidRDefault="004E3C5C" w:rsidP="008E1CA0">
      <w:pPr>
        <w:pStyle w:val="a3"/>
        <w:numPr>
          <w:ilvl w:val="0"/>
          <w:numId w:val="1"/>
        </w:numPr>
        <w:spacing w:after="0"/>
        <w:rPr>
          <w:lang w:val="ru-RU"/>
        </w:rPr>
      </w:pPr>
      <w:r w:rsidRPr="008E1CA0">
        <w:rPr>
          <w:lang w:val="ru-RU"/>
        </w:rPr>
        <w:t>Вычислить значение коэффициента вязкости по формуле (5.67) для каждого опыта, а среднее значение занести в таблицу.</w:t>
      </w:r>
    </w:p>
    <w:p w:rsidR="004E3C5C" w:rsidRPr="008E1CA0" w:rsidRDefault="004E3C5C" w:rsidP="008E1CA0">
      <w:pPr>
        <w:spacing w:after="0"/>
        <w:rPr>
          <w:b/>
          <w:lang w:val="ru-RU"/>
        </w:rPr>
      </w:pPr>
    </w:p>
    <w:p w:rsidR="004E3C5C" w:rsidRPr="008E1CA0" w:rsidRDefault="004E3C5C" w:rsidP="008E1CA0">
      <w:pPr>
        <w:spacing w:after="0"/>
        <w:rPr>
          <w:b/>
          <w:lang w:val="ru-RU"/>
        </w:rPr>
      </w:pPr>
      <w:r w:rsidRPr="008E1CA0">
        <w:rPr>
          <w:b/>
          <w:lang w:val="ru-RU"/>
        </w:rPr>
        <w:t>Переменные и константы</w:t>
      </w:r>
    </w:p>
    <w:p w:rsidR="004E3C5C" w:rsidRPr="008E1CA0" w:rsidRDefault="004E3C5C" w:rsidP="008E1CA0">
      <w:pPr>
        <w:spacing w:after="0"/>
        <w:rPr>
          <w:lang w:val="ru-RU"/>
        </w:rPr>
      </w:pPr>
      <w:r>
        <w:t>Can</w:t>
      </w:r>
      <w:r w:rsidRPr="008E1CA0">
        <w:rPr>
          <w:lang w:val="ru-RU"/>
        </w:rPr>
        <w:t xml:space="preserve"> </w:t>
      </w:r>
      <w:r>
        <w:t>radius</w:t>
      </w:r>
      <w:r w:rsidRPr="008E1CA0">
        <w:rPr>
          <w:lang w:val="ru-RU"/>
        </w:rPr>
        <w:t xml:space="preserve"> – радиус колбы.</w:t>
      </w:r>
    </w:p>
    <w:p w:rsidR="004E3C5C" w:rsidRPr="008E1CA0" w:rsidRDefault="004E3C5C" w:rsidP="008E1CA0">
      <w:pPr>
        <w:spacing w:after="0"/>
        <w:rPr>
          <w:lang w:val="ru-RU"/>
        </w:rPr>
      </w:pPr>
      <w:r>
        <w:t>Ring</w:t>
      </w:r>
      <w:r w:rsidRPr="008E1CA0">
        <w:rPr>
          <w:lang w:val="ru-RU"/>
        </w:rPr>
        <w:t xml:space="preserve"> </w:t>
      </w:r>
      <w:r>
        <w:t>distance</w:t>
      </w:r>
      <w:r w:rsidRPr="008E1CA0">
        <w:rPr>
          <w:lang w:val="ru-RU"/>
        </w:rPr>
        <w:t xml:space="preserve"> – расстояние между метками.</w:t>
      </w:r>
    </w:p>
    <w:p w:rsidR="004E3C5C" w:rsidRPr="008E1CA0" w:rsidRDefault="004E3C5C" w:rsidP="008E1CA0">
      <w:pPr>
        <w:spacing w:after="0"/>
        <w:rPr>
          <w:lang w:val="ru-RU"/>
        </w:rPr>
      </w:pPr>
      <w:r>
        <w:t>Ball</w:t>
      </w:r>
      <w:r w:rsidRPr="008E1CA0">
        <w:rPr>
          <w:lang w:val="ru-RU"/>
        </w:rPr>
        <w:t xml:space="preserve"> #</w:t>
      </w:r>
      <w:r>
        <w:t>N</w:t>
      </w:r>
      <w:r w:rsidRPr="008E1CA0">
        <w:rPr>
          <w:lang w:val="ru-RU"/>
        </w:rPr>
        <w:t xml:space="preserve"> </w:t>
      </w:r>
      <w:r>
        <w:t>radius</w:t>
      </w:r>
      <w:r w:rsidRPr="008E1CA0">
        <w:rPr>
          <w:lang w:val="ru-RU"/>
        </w:rPr>
        <w:t xml:space="preserve"> </w:t>
      </w:r>
      <w:r>
        <w:t>density</w:t>
      </w:r>
      <w:r w:rsidRPr="008E1CA0">
        <w:rPr>
          <w:lang w:val="ru-RU"/>
        </w:rPr>
        <w:t xml:space="preserve"> – соответственно радиус и плотность </w:t>
      </w:r>
      <w:r>
        <w:t>N</w:t>
      </w:r>
      <w:r w:rsidRPr="008E1CA0">
        <w:rPr>
          <w:lang w:val="ru-RU"/>
        </w:rPr>
        <w:t>-го шарика.</w:t>
      </w:r>
    </w:p>
    <w:p w:rsidR="004E3C5C" w:rsidRPr="008E1CA0" w:rsidRDefault="004E3C5C" w:rsidP="008E1CA0">
      <w:pPr>
        <w:spacing w:after="0"/>
        <w:rPr>
          <w:lang w:val="ru-RU"/>
        </w:rPr>
      </w:pPr>
      <w:r>
        <w:t>Liquid</w:t>
      </w:r>
      <w:r w:rsidRPr="008E1CA0">
        <w:rPr>
          <w:lang w:val="ru-RU"/>
        </w:rPr>
        <w:t xml:space="preserve"> </w:t>
      </w:r>
      <w:r>
        <w:t>density</w:t>
      </w:r>
      <w:r w:rsidRPr="008E1CA0">
        <w:rPr>
          <w:lang w:val="ru-RU"/>
        </w:rPr>
        <w:t xml:space="preserve"> – плотность жидкости.</w:t>
      </w:r>
    </w:p>
    <w:p w:rsidR="004E3C5C" w:rsidRPr="008E1CA0" w:rsidRDefault="004E3C5C" w:rsidP="008E1CA0">
      <w:pPr>
        <w:spacing w:after="0"/>
        <w:rPr>
          <w:lang w:val="ru-RU"/>
        </w:rPr>
      </w:pPr>
      <w:r w:rsidRPr="008E1CA0">
        <w:rPr>
          <w:lang w:val="ru-RU"/>
        </w:rPr>
        <w:t>1, 2, 3 – номера шариков.</w:t>
      </w:r>
    </w:p>
    <w:sectPr w:rsidR="004E3C5C" w:rsidRPr="008E1CA0" w:rsidSect="002E510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12855"/>
    <w:multiLevelType w:val="hybridMultilevel"/>
    <w:tmpl w:val="24EE21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9B37639"/>
    <w:multiLevelType w:val="hybridMultilevel"/>
    <w:tmpl w:val="915A9152"/>
    <w:lvl w:ilvl="0" w:tplc="0419000F">
      <w:start w:val="1"/>
      <w:numFmt w:val="decimal"/>
      <w:lvlText w:val="%1."/>
      <w:lvlJc w:val="left"/>
      <w:pPr>
        <w:ind w:left="750" w:hanging="360"/>
      </w:p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2">
    <w:nsid w:val="75917D2E"/>
    <w:multiLevelType w:val="hybridMultilevel"/>
    <w:tmpl w:val="3DC2A00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noPunctuationKerning/>
  <w:characterSpacingControl w:val="doNotCompress"/>
  <w:compat>
    <w:useFELayout/>
  </w:compat>
  <w:rsids>
    <w:rsidRoot w:val="00416250"/>
    <w:rsid w:val="00057A0D"/>
    <w:rsid w:val="00095A31"/>
    <w:rsid w:val="000D6242"/>
    <w:rsid w:val="002D0B3B"/>
    <w:rsid w:val="002E5106"/>
    <w:rsid w:val="00416250"/>
    <w:rsid w:val="004E3C5C"/>
    <w:rsid w:val="006973BB"/>
    <w:rsid w:val="008A0C54"/>
    <w:rsid w:val="008A45C2"/>
    <w:rsid w:val="008E1CA0"/>
    <w:rsid w:val="00972CA5"/>
    <w:rsid w:val="00CC2361"/>
    <w:rsid w:val="00CC2393"/>
    <w:rsid w:val="00D221BB"/>
    <w:rsid w:val="00D27A34"/>
    <w:rsid w:val="00E43B7B"/>
    <w:rsid w:val="00FB5971"/>
    <w:rsid w:val="00FC64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1CA0"/>
  </w:style>
  <w:style w:type="paragraph" w:styleId="1">
    <w:name w:val="heading 1"/>
    <w:basedOn w:val="a"/>
    <w:next w:val="a"/>
    <w:link w:val="10"/>
    <w:uiPriority w:val="9"/>
    <w:qFormat/>
    <w:rsid w:val="008E1CA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E1CA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E1CA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8E1CA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8E1CA0"/>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8E1CA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8E1CA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8E1CA0"/>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8E1CA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E1CA0"/>
    <w:rPr>
      <w:rFonts w:asciiTheme="majorHAnsi" w:eastAsiaTheme="majorEastAsia" w:hAnsiTheme="majorHAnsi" w:cstheme="majorBidi"/>
      <w:b/>
      <w:bCs/>
      <w:color w:val="365F91" w:themeColor="accent1" w:themeShade="BF"/>
      <w:sz w:val="28"/>
      <w:szCs w:val="28"/>
    </w:rPr>
  </w:style>
  <w:style w:type="paragraph" w:styleId="a3">
    <w:name w:val="List Paragraph"/>
    <w:basedOn w:val="a"/>
    <w:uiPriority w:val="34"/>
    <w:qFormat/>
    <w:rsid w:val="008E1CA0"/>
    <w:pPr>
      <w:ind w:left="720"/>
      <w:contextualSpacing/>
    </w:pPr>
  </w:style>
  <w:style w:type="character" w:customStyle="1" w:styleId="20">
    <w:name w:val="Заголовок 2 Знак"/>
    <w:basedOn w:val="a0"/>
    <w:link w:val="2"/>
    <w:uiPriority w:val="9"/>
    <w:rsid w:val="008E1CA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E1CA0"/>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E1CA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8E1CA0"/>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8E1CA0"/>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8E1CA0"/>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8E1CA0"/>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8E1CA0"/>
    <w:rPr>
      <w:rFonts w:asciiTheme="majorHAnsi" w:eastAsiaTheme="majorEastAsia" w:hAnsiTheme="majorHAnsi" w:cstheme="majorBidi"/>
      <w:i/>
      <w:iCs/>
      <w:color w:val="404040" w:themeColor="text1" w:themeTint="BF"/>
      <w:sz w:val="20"/>
      <w:szCs w:val="20"/>
    </w:rPr>
  </w:style>
  <w:style w:type="paragraph" w:styleId="a4">
    <w:name w:val="caption"/>
    <w:basedOn w:val="a"/>
    <w:next w:val="a"/>
    <w:uiPriority w:val="35"/>
    <w:semiHidden/>
    <w:unhideWhenUsed/>
    <w:qFormat/>
    <w:rsid w:val="008E1CA0"/>
    <w:pPr>
      <w:spacing w:line="240" w:lineRule="auto"/>
    </w:pPr>
    <w:rPr>
      <w:b/>
      <w:bCs/>
      <w:color w:val="4F81BD" w:themeColor="accent1"/>
      <w:sz w:val="18"/>
      <w:szCs w:val="18"/>
    </w:rPr>
  </w:style>
  <w:style w:type="paragraph" w:styleId="a5">
    <w:name w:val="Title"/>
    <w:basedOn w:val="a"/>
    <w:next w:val="a"/>
    <w:link w:val="a6"/>
    <w:uiPriority w:val="10"/>
    <w:qFormat/>
    <w:rsid w:val="008E1CA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8E1CA0"/>
    <w:rPr>
      <w:rFonts w:asciiTheme="majorHAnsi" w:eastAsiaTheme="majorEastAsia" w:hAnsiTheme="majorHAnsi" w:cstheme="majorBidi"/>
      <w:color w:val="17365D" w:themeColor="text2" w:themeShade="BF"/>
      <w:spacing w:val="5"/>
      <w:kern w:val="28"/>
      <w:sz w:val="52"/>
      <w:szCs w:val="52"/>
    </w:rPr>
  </w:style>
  <w:style w:type="paragraph" w:styleId="a7">
    <w:name w:val="Subtitle"/>
    <w:basedOn w:val="a"/>
    <w:next w:val="a"/>
    <w:link w:val="a8"/>
    <w:uiPriority w:val="11"/>
    <w:qFormat/>
    <w:rsid w:val="008E1CA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8">
    <w:name w:val="Подзаголовок Знак"/>
    <w:basedOn w:val="a0"/>
    <w:link w:val="a7"/>
    <w:uiPriority w:val="11"/>
    <w:rsid w:val="008E1CA0"/>
    <w:rPr>
      <w:rFonts w:asciiTheme="majorHAnsi" w:eastAsiaTheme="majorEastAsia" w:hAnsiTheme="majorHAnsi" w:cstheme="majorBidi"/>
      <w:i/>
      <w:iCs/>
      <w:color w:val="4F81BD" w:themeColor="accent1"/>
      <w:spacing w:val="15"/>
      <w:sz w:val="24"/>
      <w:szCs w:val="24"/>
    </w:rPr>
  </w:style>
  <w:style w:type="character" w:styleId="a9">
    <w:name w:val="Strong"/>
    <w:basedOn w:val="a0"/>
    <w:uiPriority w:val="22"/>
    <w:qFormat/>
    <w:rsid w:val="008E1CA0"/>
    <w:rPr>
      <w:b/>
      <w:bCs/>
    </w:rPr>
  </w:style>
  <w:style w:type="character" w:styleId="aa">
    <w:name w:val="Emphasis"/>
    <w:basedOn w:val="a0"/>
    <w:uiPriority w:val="20"/>
    <w:qFormat/>
    <w:rsid w:val="008E1CA0"/>
    <w:rPr>
      <w:i/>
      <w:iCs/>
    </w:rPr>
  </w:style>
  <w:style w:type="paragraph" w:styleId="ab">
    <w:name w:val="No Spacing"/>
    <w:link w:val="ac"/>
    <w:uiPriority w:val="1"/>
    <w:qFormat/>
    <w:rsid w:val="008E1CA0"/>
    <w:pPr>
      <w:spacing w:after="0" w:line="240" w:lineRule="auto"/>
    </w:pPr>
  </w:style>
  <w:style w:type="paragraph" w:styleId="21">
    <w:name w:val="Quote"/>
    <w:basedOn w:val="a"/>
    <w:next w:val="a"/>
    <w:link w:val="22"/>
    <w:uiPriority w:val="29"/>
    <w:qFormat/>
    <w:rsid w:val="008E1CA0"/>
    <w:rPr>
      <w:i/>
      <w:iCs/>
      <w:color w:val="000000" w:themeColor="text1"/>
    </w:rPr>
  </w:style>
  <w:style w:type="character" w:customStyle="1" w:styleId="22">
    <w:name w:val="Цитата 2 Знак"/>
    <w:basedOn w:val="a0"/>
    <w:link w:val="21"/>
    <w:uiPriority w:val="29"/>
    <w:rsid w:val="008E1CA0"/>
    <w:rPr>
      <w:i/>
      <w:iCs/>
      <w:color w:val="000000" w:themeColor="text1"/>
    </w:rPr>
  </w:style>
  <w:style w:type="paragraph" w:styleId="ad">
    <w:name w:val="Intense Quote"/>
    <w:basedOn w:val="a"/>
    <w:next w:val="a"/>
    <w:link w:val="ae"/>
    <w:uiPriority w:val="30"/>
    <w:qFormat/>
    <w:rsid w:val="008E1CA0"/>
    <w:pPr>
      <w:pBdr>
        <w:bottom w:val="single" w:sz="4" w:space="4" w:color="4F81BD" w:themeColor="accent1"/>
      </w:pBdr>
      <w:spacing w:before="200" w:after="280"/>
      <w:ind w:left="936" w:right="936"/>
    </w:pPr>
    <w:rPr>
      <w:b/>
      <w:bCs/>
      <w:i/>
      <w:iCs/>
      <w:color w:val="4F81BD" w:themeColor="accent1"/>
    </w:rPr>
  </w:style>
  <w:style w:type="character" w:customStyle="1" w:styleId="ae">
    <w:name w:val="Выделенная цитата Знак"/>
    <w:basedOn w:val="a0"/>
    <w:link w:val="ad"/>
    <w:uiPriority w:val="30"/>
    <w:rsid w:val="008E1CA0"/>
    <w:rPr>
      <w:b/>
      <w:bCs/>
      <w:i/>
      <w:iCs/>
      <w:color w:val="4F81BD" w:themeColor="accent1"/>
    </w:rPr>
  </w:style>
  <w:style w:type="character" w:styleId="af">
    <w:name w:val="Subtle Emphasis"/>
    <w:basedOn w:val="a0"/>
    <w:uiPriority w:val="19"/>
    <w:qFormat/>
    <w:rsid w:val="008E1CA0"/>
    <w:rPr>
      <w:i/>
      <w:iCs/>
      <w:color w:val="808080" w:themeColor="text1" w:themeTint="7F"/>
    </w:rPr>
  </w:style>
  <w:style w:type="character" w:styleId="af0">
    <w:name w:val="Intense Emphasis"/>
    <w:basedOn w:val="a0"/>
    <w:uiPriority w:val="21"/>
    <w:qFormat/>
    <w:rsid w:val="008E1CA0"/>
    <w:rPr>
      <w:b/>
      <w:bCs/>
      <w:i/>
      <w:iCs/>
      <w:color w:val="4F81BD" w:themeColor="accent1"/>
    </w:rPr>
  </w:style>
  <w:style w:type="character" w:styleId="af1">
    <w:name w:val="Subtle Reference"/>
    <w:basedOn w:val="a0"/>
    <w:uiPriority w:val="31"/>
    <w:qFormat/>
    <w:rsid w:val="008E1CA0"/>
    <w:rPr>
      <w:smallCaps/>
      <w:color w:val="C0504D" w:themeColor="accent2"/>
      <w:u w:val="single"/>
    </w:rPr>
  </w:style>
  <w:style w:type="character" w:styleId="af2">
    <w:name w:val="Intense Reference"/>
    <w:basedOn w:val="a0"/>
    <w:uiPriority w:val="32"/>
    <w:qFormat/>
    <w:rsid w:val="008E1CA0"/>
    <w:rPr>
      <w:b/>
      <w:bCs/>
      <w:smallCaps/>
      <w:color w:val="C0504D" w:themeColor="accent2"/>
      <w:spacing w:val="5"/>
      <w:u w:val="single"/>
    </w:rPr>
  </w:style>
  <w:style w:type="character" w:styleId="af3">
    <w:name w:val="Book Title"/>
    <w:basedOn w:val="a0"/>
    <w:uiPriority w:val="33"/>
    <w:qFormat/>
    <w:rsid w:val="008E1CA0"/>
    <w:rPr>
      <w:b/>
      <w:bCs/>
      <w:smallCaps/>
      <w:spacing w:val="5"/>
    </w:rPr>
  </w:style>
  <w:style w:type="paragraph" w:styleId="af4">
    <w:name w:val="TOC Heading"/>
    <w:basedOn w:val="1"/>
    <w:next w:val="a"/>
    <w:uiPriority w:val="39"/>
    <w:semiHidden/>
    <w:unhideWhenUsed/>
    <w:qFormat/>
    <w:rsid w:val="008E1CA0"/>
    <w:pPr>
      <w:outlineLvl w:val="9"/>
    </w:pPr>
  </w:style>
  <w:style w:type="character" w:customStyle="1" w:styleId="ac">
    <w:name w:val="Без интервала Знак"/>
    <w:basedOn w:val="a0"/>
    <w:link w:val="ab"/>
    <w:uiPriority w:val="1"/>
    <w:rsid w:val="008E1CA0"/>
  </w:style>
  <w:style w:type="paragraph" w:styleId="af5">
    <w:name w:val="Normal (Web)"/>
    <w:basedOn w:val="a"/>
    <w:uiPriority w:val="99"/>
    <w:unhideWhenUsed/>
    <w:rsid w:val="00972CA5"/>
    <w:pPr>
      <w:spacing w:before="100" w:beforeAutospacing="1" w:after="100" w:afterAutospacing="1" w:line="240" w:lineRule="auto"/>
    </w:pPr>
    <w:rPr>
      <w:rFonts w:ascii="Times New Roman" w:eastAsia="Times New Roman" w:hAnsi="Times New Roman" w:cs="Times New Roman"/>
      <w:sz w:val="24"/>
      <w:szCs w:val="24"/>
      <w:lang w:val="ru-RU" w:eastAsia="ru-RU" w:bidi="ar-SA"/>
    </w:rPr>
  </w:style>
  <w:style w:type="character" w:styleId="af6">
    <w:name w:val="Hyperlink"/>
    <w:basedOn w:val="a0"/>
    <w:uiPriority w:val="99"/>
    <w:unhideWhenUsed/>
    <w:rsid w:val="00972CA5"/>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 Type="http://schemas.openxmlformats.org/officeDocument/2006/relationships/settings" Target="settings.xml"/><Relationship Id="rId21" Type="http://schemas.openxmlformats.org/officeDocument/2006/relationships/oleObject" Target="embeddings/oleObject7.bin"/><Relationship Id="rId7" Type="http://schemas.openxmlformats.org/officeDocument/2006/relationships/hyperlink" Target="http://www.7-zip.org/download.html" TargetMode="Externa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1.bin"/><Relationship Id="rId1" Type="http://schemas.openxmlformats.org/officeDocument/2006/relationships/numbering" Target="numbering.xml"/><Relationship Id="rId6" Type="http://schemas.openxmlformats.org/officeDocument/2006/relationships/hyperlink" Target="http://www.kaf801.ru/LaborantClient.php" TargetMode="External"/><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fontTable" Target="fontTable.xml"/><Relationship Id="rId5" Type="http://schemas.openxmlformats.org/officeDocument/2006/relationships/hyperlink" Target="http://www.kaf801.ru/reg.php" TargetMode="Externa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2.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3</Pages>
  <Words>1033</Words>
  <Characters>5892</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dc:creator>
  <cp:keywords/>
  <cp:lastModifiedBy>Admin</cp:lastModifiedBy>
  <cp:revision>7</cp:revision>
  <dcterms:created xsi:type="dcterms:W3CDTF">2010-10-26T11:39:00Z</dcterms:created>
  <dcterms:modified xsi:type="dcterms:W3CDTF">2010-11-21T06:23:00Z</dcterms:modified>
</cp:coreProperties>
</file>